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华文中宋" w:eastAsia="方正小标宋简体"/>
          <w:b/>
          <w:color w:val="000000"/>
          <w:sz w:val="44"/>
          <w:szCs w:val="44"/>
        </w:rPr>
      </w:pPr>
      <w:r>
        <w:rPr>
          <w:rFonts w:hint="eastAsia" w:ascii="方正小标宋简体" w:hAnsi="华文中宋" w:eastAsia="方正小标宋简体"/>
          <w:b/>
          <w:color w:val="000000"/>
          <w:sz w:val="44"/>
          <w:szCs w:val="44"/>
        </w:rPr>
        <w:t>省级以上服务业标准化试点申报推荐</w:t>
      </w:r>
    </w:p>
    <w:p>
      <w:pPr>
        <w:spacing w:line="560" w:lineRule="exact"/>
        <w:jc w:val="center"/>
        <w:rPr>
          <w:rFonts w:ascii="方正小标宋简体" w:hAnsi="华文中宋" w:eastAsia="方正小标宋简体"/>
          <w:b/>
          <w:color w:val="000000"/>
          <w:sz w:val="44"/>
          <w:szCs w:val="44"/>
        </w:rPr>
      </w:pPr>
      <w:r>
        <w:rPr>
          <w:rFonts w:hint="eastAsia" w:ascii="方正小标宋简体" w:hAnsi="华文中宋" w:eastAsia="方正小标宋简体"/>
          <w:b/>
          <w:color w:val="000000"/>
          <w:sz w:val="44"/>
          <w:szCs w:val="44"/>
        </w:rPr>
        <w:t>服务指南</w:t>
      </w:r>
      <w:bookmarkStart w:id="0" w:name="_GoBack"/>
      <w:bookmarkEnd w:id="0"/>
    </w:p>
    <w:p>
      <w:pPr>
        <w:spacing w:line="560" w:lineRule="exact"/>
        <w:ind w:firstLine="31680" w:firstLineChars="200"/>
        <w:rPr>
          <w:rFonts w:ascii="黑体" w:hAnsi="黑体" w:eastAsia="黑体"/>
          <w:color w:val="000000"/>
          <w:sz w:val="32"/>
          <w:szCs w:val="32"/>
        </w:rPr>
      </w:pPr>
    </w:p>
    <w:p>
      <w:pPr>
        <w:spacing w:line="56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一、办理依据</w:t>
      </w:r>
    </w:p>
    <w:p>
      <w:pPr>
        <w:spacing w:line="560" w:lineRule="exact"/>
        <w:ind w:firstLine="31680" w:firstLineChars="200"/>
        <w:rPr>
          <w:rFonts w:ascii="仿宋_GB2312" w:hAnsi="黑体" w:eastAsia="仿宋_GB2312"/>
          <w:color w:val="000000"/>
          <w:sz w:val="32"/>
          <w:szCs w:val="32"/>
        </w:rPr>
      </w:pPr>
      <w:r>
        <w:rPr>
          <w:rFonts w:hint="eastAsia" w:ascii="仿宋_GB2312" w:hAnsi="黑体" w:eastAsia="仿宋_GB2312"/>
          <w:color w:val="000000"/>
          <w:sz w:val="32"/>
          <w:szCs w:val="32"/>
        </w:rPr>
        <w:t>《服务业标准化试点实施细则》（国标委服务联〔</w:t>
      </w:r>
      <w:r>
        <w:rPr>
          <w:rFonts w:ascii="仿宋_GB2312" w:hAnsi="黑体" w:eastAsia="仿宋_GB2312"/>
          <w:color w:val="000000"/>
          <w:sz w:val="32"/>
          <w:szCs w:val="32"/>
        </w:rPr>
        <w:t>2009</w:t>
      </w:r>
      <w:r>
        <w:rPr>
          <w:rFonts w:hint="eastAsia" w:ascii="仿宋_GB2312" w:hAnsi="黑体" w:eastAsia="仿宋_GB2312"/>
          <w:color w:val="000000"/>
          <w:sz w:val="32"/>
          <w:szCs w:val="32"/>
        </w:rPr>
        <w:t>〕</w:t>
      </w:r>
      <w:r>
        <w:rPr>
          <w:rFonts w:ascii="仿宋_GB2312" w:hAnsi="黑体" w:eastAsia="仿宋_GB2312"/>
          <w:color w:val="000000"/>
          <w:sz w:val="32"/>
          <w:szCs w:val="32"/>
        </w:rPr>
        <w:t>47</w:t>
      </w:r>
      <w:r>
        <w:rPr>
          <w:rFonts w:hint="eastAsia" w:ascii="仿宋_GB2312" w:hAnsi="黑体" w:eastAsia="仿宋_GB2312"/>
          <w:color w:val="000000"/>
          <w:sz w:val="32"/>
          <w:szCs w:val="32"/>
        </w:rPr>
        <w:t>号）第三条：试点分为国家级试点和省级试点。国家级试点工作由国家标准化管理委员会和国家发展和改革委员会牵头组织和管理，并会同国务院相关部门共同推进。省级试点工作由各省、自治区、直辖市质量技术监督局及发展和改革委牵头组织和管理，并会同相关部门共同推进。国家级试点原则上应在省级试点工作成功的基础上建设。地方质量技术监督局负责试点申请的受理和推荐，开展服务性组织建立标准体系及开展标准化工作的咨询服务与指导，受国家标准化管理委员会委托组织地方发展和改革委及相关部门的专家对试点工作情况进行评估和复查。</w:t>
      </w:r>
    </w:p>
    <w:p>
      <w:pPr>
        <w:spacing w:line="56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二、承办机构</w:t>
      </w:r>
    </w:p>
    <w:p>
      <w:pPr>
        <w:spacing w:line="560" w:lineRule="exact"/>
        <w:ind w:firstLine="31680" w:firstLineChars="200"/>
        <w:rPr>
          <w:rFonts w:hint="eastAsia" w:ascii="仿宋_GB2312" w:hAnsi="黑体" w:eastAsia="仿宋_GB2312"/>
          <w:color w:val="000000"/>
          <w:sz w:val="32"/>
          <w:szCs w:val="32"/>
        </w:rPr>
      </w:pPr>
      <w:r>
        <w:rPr>
          <w:rFonts w:hint="eastAsia" w:ascii="仿宋_GB2312" w:hAnsi="黑体" w:eastAsia="仿宋_GB2312"/>
          <w:color w:val="000000"/>
          <w:sz w:val="32"/>
          <w:szCs w:val="32"/>
          <w:lang w:eastAsia="zh-CN"/>
        </w:rPr>
        <w:t>怀远</w:t>
      </w:r>
      <w:r>
        <w:rPr>
          <w:rFonts w:hint="eastAsia" w:ascii="仿宋_GB2312" w:hAnsi="黑体" w:eastAsia="仿宋_GB2312"/>
          <w:color w:val="000000"/>
          <w:sz w:val="32"/>
          <w:szCs w:val="32"/>
        </w:rPr>
        <w:t>县市场监管局质量认证与标准计量科</w:t>
      </w:r>
    </w:p>
    <w:p>
      <w:pPr>
        <w:spacing w:line="56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三、服务对象</w:t>
      </w:r>
    </w:p>
    <w:p>
      <w:pPr>
        <w:spacing w:line="560" w:lineRule="exact"/>
        <w:ind w:firstLine="31680" w:firstLineChars="200"/>
        <w:rPr>
          <w:rFonts w:ascii="仿宋_GB2312" w:hAnsi="黑体" w:eastAsia="仿宋_GB2312"/>
          <w:color w:val="000000"/>
          <w:sz w:val="32"/>
          <w:szCs w:val="32"/>
        </w:rPr>
      </w:pPr>
      <w:r>
        <w:rPr>
          <w:rFonts w:hint="eastAsia" w:ascii="仿宋_GB2312" w:hAnsi="黑体" w:eastAsia="仿宋_GB2312"/>
          <w:color w:val="000000"/>
          <w:sz w:val="32"/>
          <w:szCs w:val="32"/>
        </w:rPr>
        <w:t>企业、社会组织</w:t>
      </w:r>
    </w:p>
    <w:p>
      <w:pPr>
        <w:spacing w:line="56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四、申报条件</w:t>
      </w:r>
    </w:p>
    <w:p>
      <w:pPr>
        <w:pStyle w:val="3"/>
        <w:spacing w:before="0" w:beforeAutospacing="0" w:after="0" w:afterAutospacing="0" w:line="560" w:lineRule="exact"/>
        <w:ind w:firstLine="31680" w:firstLineChars="200"/>
        <w:jc w:val="both"/>
        <w:rPr>
          <w:rFonts w:eastAsia="楷体_GB2312"/>
          <w:color w:val="000000"/>
          <w:sz w:val="32"/>
          <w:szCs w:val="32"/>
        </w:rPr>
      </w:pPr>
      <w:r>
        <w:rPr>
          <w:rFonts w:hint="eastAsia" w:ascii="楷体_GB2312" w:eastAsia="楷体_GB2312"/>
          <w:color w:val="000000"/>
          <w:sz w:val="32"/>
          <w:szCs w:val="32"/>
        </w:rPr>
        <w:t>（一）申报试点企业应具备的基本条件：</w:t>
      </w:r>
    </w:p>
    <w:p>
      <w:pPr>
        <w:pStyle w:val="3"/>
        <w:spacing w:before="0" w:beforeAutospacing="0" w:after="0" w:afterAutospacing="0" w:line="560" w:lineRule="exact"/>
        <w:ind w:firstLine="31680" w:firstLineChars="200"/>
        <w:jc w:val="both"/>
        <w:rPr>
          <w:rFonts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具备独立法人资格，能够独立承担民事责任。</w:t>
      </w:r>
    </w:p>
    <w:p>
      <w:pPr>
        <w:pStyle w:val="3"/>
        <w:spacing w:before="0" w:beforeAutospacing="0" w:after="0" w:afterAutospacing="0" w:line="560" w:lineRule="exact"/>
        <w:ind w:firstLine="31680" w:firstLineChars="200"/>
        <w:jc w:val="both"/>
        <w:rPr>
          <w:rFonts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诚信守法，企业三年内未发生重大产品（服务）质量、安全健康、环境保护等事故，未受到县级以上（含县级）相关部门的通报、处分和媒体曝光。</w:t>
      </w:r>
    </w:p>
    <w:p>
      <w:pPr>
        <w:pStyle w:val="3"/>
        <w:spacing w:before="0" w:beforeAutospacing="0" w:after="0" w:afterAutospacing="0" w:line="520" w:lineRule="exact"/>
        <w:ind w:firstLine="31680" w:firstLineChars="200"/>
        <w:jc w:val="both"/>
        <w:rPr>
          <w:rFonts w:eastAsia="仿宋_GB2312"/>
          <w:color w:val="000000"/>
          <w:sz w:val="32"/>
          <w:szCs w:val="32"/>
        </w:rPr>
      </w:pPr>
      <w:r>
        <w:rPr>
          <w:rFonts w:ascii="仿宋_GB2312" w:eastAsia="仿宋_GB2312"/>
          <w:color w:val="000000"/>
          <w:sz w:val="32"/>
          <w:szCs w:val="32"/>
        </w:rPr>
        <w:t>3.</w:t>
      </w:r>
      <w:r>
        <w:rPr>
          <w:rFonts w:hint="eastAsia" w:ascii="仿宋_GB2312" w:eastAsia="仿宋_GB2312"/>
          <w:color w:val="000000"/>
          <w:sz w:val="32"/>
          <w:szCs w:val="32"/>
        </w:rPr>
        <w:t>服务能够体现行业特色，对其他行业具有明显的示范带动作用。</w:t>
      </w:r>
    </w:p>
    <w:p>
      <w:pPr>
        <w:pStyle w:val="3"/>
        <w:spacing w:before="0" w:beforeAutospacing="0" w:after="0" w:afterAutospacing="0" w:line="520" w:lineRule="exact"/>
        <w:ind w:firstLine="31680" w:firstLineChars="200"/>
        <w:jc w:val="both"/>
        <w:rPr>
          <w:rFonts w:eastAsia="仿宋_GB2312"/>
          <w:color w:val="000000"/>
          <w:sz w:val="32"/>
          <w:szCs w:val="32"/>
        </w:rPr>
      </w:pPr>
      <w:r>
        <w:rPr>
          <w:rFonts w:ascii="仿宋_GB2312" w:eastAsia="仿宋_GB2312"/>
          <w:color w:val="000000"/>
          <w:sz w:val="32"/>
          <w:szCs w:val="32"/>
        </w:rPr>
        <w:t>4.</w:t>
      </w:r>
      <w:r>
        <w:rPr>
          <w:rFonts w:hint="eastAsia" w:ascii="仿宋_GB2312" w:eastAsia="仿宋_GB2312"/>
          <w:color w:val="000000"/>
          <w:sz w:val="32"/>
          <w:szCs w:val="32"/>
        </w:rPr>
        <w:t>企业的市场占有率和经济效益排名位于本地区同行业前列，具有良好的发展潜力。</w:t>
      </w:r>
    </w:p>
    <w:p>
      <w:pPr>
        <w:pStyle w:val="3"/>
        <w:spacing w:before="0" w:beforeAutospacing="0" w:after="0" w:afterAutospacing="0" w:line="520" w:lineRule="exact"/>
        <w:ind w:firstLine="31680" w:firstLineChars="200"/>
        <w:jc w:val="both"/>
        <w:rPr>
          <w:rFonts w:eastAsia="仿宋_GB2312"/>
          <w:color w:val="000000"/>
          <w:sz w:val="32"/>
          <w:szCs w:val="32"/>
        </w:rPr>
      </w:pPr>
      <w:r>
        <w:rPr>
          <w:rFonts w:ascii="仿宋_GB2312" w:eastAsia="仿宋_GB2312"/>
          <w:color w:val="000000"/>
          <w:sz w:val="32"/>
          <w:szCs w:val="32"/>
        </w:rPr>
        <w:t>5.</w:t>
      </w:r>
      <w:r>
        <w:rPr>
          <w:rFonts w:hint="eastAsia" w:ascii="仿宋_GB2312" w:eastAsia="仿宋_GB2312"/>
          <w:color w:val="000000"/>
          <w:sz w:val="32"/>
          <w:szCs w:val="32"/>
        </w:rPr>
        <w:t>具有一定的标准化工作基础，设立标准化管理机构并配备专兼职标准化人员，最高管理者具有较强的标准化意识。</w:t>
      </w:r>
    </w:p>
    <w:p>
      <w:pPr>
        <w:pStyle w:val="3"/>
        <w:spacing w:before="0" w:beforeAutospacing="0" w:after="0" w:afterAutospacing="0" w:line="520" w:lineRule="exact"/>
        <w:ind w:firstLine="31680" w:firstLineChars="200"/>
        <w:jc w:val="both"/>
        <w:rPr>
          <w:rFonts w:ascii="楷体_GB2312" w:eastAsia="楷体_GB2312"/>
          <w:color w:val="000000"/>
          <w:sz w:val="32"/>
          <w:szCs w:val="32"/>
        </w:rPr>
      </w:pPr>
      <w:r>
        <w:rPr>
          <w:rFonts w:hint="eastAsia" w:ascii="楷体_GB2312" w:eastAsia="楷体_GB2312"/>
          <w:color w:val="000000"/>
          <w:sz w:val="32"/>
          <w:szCs w:val="32"/>
        </w:rPr>
        <w:t>（二）申报试点区域和试点行业应具备的基本条件：</w:t>
      </w:r>
    </w:p>
    <w:p>
      <w:pPr>
        <w:pStyle w:val="3"/>
        <w:spacing w:before="0" w:beforeAutospacing="0" w:after="0" w:afterAutospacing="0" w:line="520" w:lineRule="exact"/>
        <w:ind w:firstLine="31680" w:firstLineChars="200"/>
        <w:jc w:val="both"/>
        <w:rPr>
          <w:rFonts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试点区域和试点行业应有统一的管理机构作为组织实施部门。</w:t>
      </w:r>
    </w:p>
    <w:p>
      <w:pPr>
        <w:pStyle w:val="3"/>
        <w:spacing w:before="0" w:beforeAutospacing="0" w:after="0" w:afterAutospacing="0" w:line="520" w:lineRule="exact"/>
        <w:ind w:firstLine="31680" w:firstLineChars="200"/>
        <w:jc w:val="both"/>
        <w:rPr>
          <w:rFonts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试点区域和试点行业内的主要服务企业应当自愿参与，参与试点的企业数不得少于本行业或本区域内服务企业总数的</w:t>
      </w:r>
      <w:r>
        <w:rPr>
          <w:rFonts w:ascii="仿宋_GB2312" w:eastAsia="仿宋_GB2312"/>
          <w:color w:val="000000"/>
          <w:sz w:val="32"/>
          <w:szCs w:val="32"/>
        </w:rPr>
        <w:t>50%</w:t>
      </w:r>
      <w:r>
        <w:rPr>
          <w:rFonts w:hint="eastAsia" w:ascii="仿宋_GB2312" w:eastAsia="仿宋_GB2312"/>
          <w:color w:val="000000"/>
          <w:sz w:val="32"/>
          <w:szCs w:val="32"/>
        </w:rPr>
        <w:t>。</w:t>
      </w:r>
    </w:p>
    <w:p>
      <w:pPr>
        <w:spacing w:line="52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五、申报材料</w:t>
      </w:r>
    </w:p>
    <w:p>
      <w:pPr>
        <w:spacing w:line="52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rPr>
        <w:t>《服务业标准化试点申请表》</w:t>
      </w:r>
    </w:p>
    <w:p>
      <w:pPr>
        <w:spacing w:line="52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六、服务流程</w:t>
      </w:r>
    </w:p>
    <w:p>
      <w:pPr>
        <w:spacing w:line="520" w:lineRule="exact"/>
        <w:ind w:firstLine="31680" w:firstLineChars="200"/>
        <w:rPr>
          <w:rFonts w:ascii="仿宋_GB2312" w:hAnsi="黑体" w:eastAsia="仿宋_GB2312"/>
          <w:color w:val="000000"/>
          <w:sz w:val="32"/>
          <w:szCs w:val="32"/>
        </w:rPr>
      </w:pPr>
      <w:r>
        <w:rPr>
          <w:rFonts w:hint="eastAsia" w:ascii="仿宋_GB2312" w:hAnsi="黑体" w:eastAsia="仿宋_GB2312"/>
          <w:color w:val="000000"/>
          <w:sz w:val="32"/>
          <w:szCs w:val="32"/>
        </w:rPr>
        <w:t>申报：</w:t>
      </w:r>
      <w:r>
        <w:rPr>
          <w:rFonts w:hint="eastAsia" w:ascii="仿宋_GB2312" w:eastAsia="仿宋_GB2312"/>
          <w:color w:val="000000"/>
          <w:sz w:val="32"/>
          <w:szCs w:val="32"/>
        </w:rPr>
        <w:t>由试点区域、试点行业、试点企业自愿提出申请。试点单位填写《服务业标准化试点申请表》（附件），经试点承担单位、保证单位、参加单位盖章后，</w:t>
      </w:r>
      <w:r>
        <w:rPr>
          <w:rFonts w:hint="eastAsia" w:ascii="仿宋_GB2312" w:eastAsia="仿宋_GB2312"/>
          <w:color w:val="000000"/>
          <w:sz w:val="32"/>
          <w:szCs w:val="32"/>
          <w:lang w:eastAsia="zh-CN"/>
        </w:rPr>
        <w:t>转报</w:t>
      </w:r>
      <w:r>
        <w:rPr>
          <w:rFonts w:hint="eastAsia" w:ascii="仿宋_GB2312" w:eastAsia="仿宋_GB2312"/>
          <w:color w:val="000000"/>
          <w:sz w:val="32"/>
          <w:szCs w:val="32"/>
        </w:rPr>
        <w:t>至</w:t>
      </w:r>
      <w:r>
        <w:rPr>
          <w:rStyle w:val="5"/>
          <w:rFonts w:hint="eastAsia" w:ascii="仿宋_GB2312" w:eastAsia="仿宋_GB2312"/>
          <w:b w:val="0"/>
          <w:bCs/>
          <w:sz w:val="32"/>
          <w:szCs w:val="32"/>
        </w:rPr>
        <w:t>市工商质监局标准化科。</w:t>
      </w:r>
    </w:p>
    <w:p>
      <w:pPr>
        <w:spacing w:line="52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七、办理时限</w:t>
      </w:r>
    </w:p>
    <w:p>
      <w:pPr>
        <w:spacing w:line="520" w:lineRule="exact"/>
        <w:ind w:firstLine="31680" w:firstLineChars="200"/>
        <w:rPr>
          <w:rFonts w:ascii="仿宋_GB2312" w:hAnsi="黑体" w:eastAsia="仿宋_GB2312"/>
          <w:color w:val="000000"/>
          <w:sz w:val="32"/>
          <w:szCs w:val="32"/>
        </w:rPr>
      </w:pPr>
      <w:r>
        <w:rPr>
          <w:rFonts w:ascii="仿宋_GB2312" w:hAnsi="黑体" w:eastAsia="仿宋_GB2312"/>
          <w:color w:val="000000"/>
          <w:sz w:val="32"/>
          <w:szCs w:val="32"/>
        </w:rPr>
        <w:t>60</w:t>
      </w:r>
      <w:r>
        <w:rPr>
          <w:rFonts w:hint="eastAsia" w:ascii="仿宋_GB2312" w:hAnsi="黑体" w:eastAsia="仿宋_GB2312"/>
          <w:color w:val="000000"/>
          <w:sz w:val="32"/>
          <w:szCs w:val="32"/>
        </w:rPr>
        <w:t>天</w:t>
      </w:r>
    </w:p>
    <w:p>
      <w:pPr>
        <w:spacing w:line="52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八、收费依据及标准</w:t>
      </w:r>
    </w:p>
    <w:p>
      <w:pPr>
        <w:spacing w:line="520" w:lineRule="exact"/>
        <w:ind w:firstLine="31680" w:firstLineChars="200"/>
        <w:rPr>
          <w:rFonts w:ascii="仿宋_GB2312" w:hAnsi="黑体" w:eastAsia="仿宋_GB2312"/>
          <w:color w:val="000000"/>
          <w:sz w:val="32"/>
          <w:szCs w:val="32"/>
        </w:rPr>
      </w:pPr>
      <w:r>
        <w:rPr>
          <w:rFonts w:hint="eastAsia" w:ascii="仿宋_GB2312" w:hAnsi="黑体" w:eastAsia="仿宋_GB2312"/>
          <w:color w:val="000000"/>
          <w:sz w:val="32"/>
          <w:szCs w:val="32"/>
        </w:rPr>
        <w:t>免费</w:t>
      </w:r>
    </w:p>
    <w:p>
      <w:pPr>
        <w:spacing w:line="520" w:lineRule="exact"/>
        <w:ind w:firstLine="31680" w:firstLineChars="200"/>
        <w:rPr>
          <w:rFonts w:ascii="黑体" w:hAnsi="黑体" w:eastAsia="黑体"/>
          <w:color w:val="000000"/>
          <w:sz w:val="32"/>
          <w:szCs w:val="32"/>
        </w:rPr>
      </w:pPr>
      <w:r>
        <w:rPr>
          <w:rFonts w:hint="eastAsia" w:ascii="黑体" w:hAnsi="黑体" w:eastAsia="黑体"/>
          <w:color w:val="000000"/>
          <w:sz w:val="32"/>
          <w:szCs w:val="32"/>
        </w:rPr>
        <w:t>九、咨询方式</w:t>
      </w:r>
    </w:p>
    <w:p>
      <w:pPr>
        <w:pStyle w:val="8"/>
        <w:spacing w:line="520" w:lineRule="exact"/>
        <w:ind w:left="31680" w:leftChars="200" w:firstLine="31680" w:firstLineChars="50"/>
        <w:rPr>
          <w:rFonts w:hint="eastAsia" w:ascii="仿宋_GB2312" w:hAnsi="黑体" w:eastAsia="仿宋_GB2312"/>
          <w:color w:val="000000"/>
          <w:sz w:val="32"/>
          <w:szCs w:val="32"/>
        </w:rPr>
      </w:pPr>
      <w:r>
        <w:rPr>
          <w:rFonts w:hint="eastAsia" w:ascii="仿宋_GB2312" w:hAnsi="黑体" w:eastAsia="仿宋_GB2312"/>
          <w:color w:val="000000"/>
          <w:sz w:val="32"/>
          <w:szCs w:val="32"/>
          <w:lang w:eastAsia="zh-CN"/>
        </w:rPr>
        <w:t>怀远</w:t>
      </w:r>
      <w:r>
        <w:rPr>
          <w:rFonts w:hint="eastAsia" w:ascii="仿宋_GB2312" w:hAnsi="黑体" w:eastAsia="仿宋_GB2312"/>
          <w:color w:val="000000"/>
          <w:sz w:val="32"/>
          <w:szCs w:val="32"/>
        </w:rPr>
        <w:t>县市场监管局质量认证与标准计量科</w:t>
      </w:r>
    </w:p>
    <w:p>
      <w:pPr>
        <w:pStyle w:val="8"/>
        <w:spacing w:line="520" w:lineRule="exact"/>
        <w:ind w:left="31680" w:leftChars="200" w:firstLine="31680" w:firstLineChars="50"/>
        <w:rPr>
          <w:rFonts w:ascii="仿宋_GB2312" w:hAnsi="黑体" w:eastAsia="仿宋_GB2312"/>
          <w:color w:val="000000"/>
          <w:sz w:val="32"/>
          <w:szCs w:val="32"/>
        </w:rPr>
      </w:pPr>
      <w:r>
        <w:rPr>
          <w:rFonts w:hint="eastAsia" w:ascii="仿宋_GB2312" w:hAnsi="黑体" w:eastAsia="仿宋_GB2312"/>
          <w:color w:val="000000"/>
          <w:sz w:val="32"/>
          <w:szCs w:val="32"/>
        </w:rPr>
        <w:t>电话：</w:t>
      </w:r>
      <w:r>
        <w:rPr>
          <w:rFonts w:ascii="仿宋_GB2312" w:hAnsi="黑体" w:eastAsia="仿宋_GB2312"/>
          <w:color w:val="000000"/>
          <w:sz w:val="32"/>
          <w:szCs w:val="32"/>
        </w:rPr>
        <w:t>0552-</w:t>
      </w:r>
      <w:r>
        <w:rPr>
          <w:rFonts w:hint="eastAsia" w:ascii="仿宋_GB2312" w:hAnsi="黑体" w:eastAsia="仿宋_GB2312"/>
          <w:color w:val="000000"/>
          <w:sz w:val="32"/>
          <w:szCs w:val="32"/>
          <w:lang w:val="en-US" w:eastAsia="zh-CN"/>
        </w:rPr>
        <w:t>8855921</w:t>
      </w:r>
    </w:p>
    <w:p>
      <w:pPr>
        <w:pStyle w:val="8"/>
        <w:spacing w:line="560" w:lineRule="exact"/>
        <w:ind w:left="420" w:firstLine="0" w:firstLineChars="0"/>
      </w:pPr>
    </w:p>
    <w:sectPr>
      <w:pgSz w:w="11906" w:h="16838"/>
      <w:pgMar w:top="1418" w:right="1191" w:bottom="1418" w:left="11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0744"/>
    <w:rsid w:val="000914AB"/>
    <w:rsid w:val="001B5D56"/>
    <w:rsid w:val="001C5DD0"/>
    <w:rsid w:val="002A5EB9"/>
    <w:rsid w:val="002B3F4B"/>
    <w:rsid w:val="0030221C"/>
    <w:rsid w:val="0031147F"/>
    <w:rsid w:val="00385C47"/>
    <w:rsid w:val="00392782"/>
    <w:rsid w:val="003966D2"/>
    <w:rsid w:val="003B776A"/>
    <w:rsid w:val="003C6364"/>
    <w:rsid w:val="00441C18"/>
    <w:rsid w:val="004827B7"/>
    <w:rsid w:val="004C2540"/>
    <w:rsid w:val="00540F50"/>
    <w:rsid w:val="00671653"/>
    <w:rsid w:val="006A2042"/>
    <w:rsid w:val="0072289C"/>
    <w:rsid w:val="007B6935"/>
    <w:rsid w:val="007F789F"/>
    <w:rsid w:val="00840744"/>
    <w:rsid w:val="00857ABE"/>
    <w:rsid w:val="0089659A"/>
    <w:rsid w:val="008F65A2"/>
    <w:rsid w:val="009E04CE"/>
    <w:rsid w:val="00AB610C"/>
    <w:rsid w:val="00AE4F49"/>
    <w:rsid w:val="00C135DF"/>
    <w:rsid w:val="00D2087D"/>
    <w:rsid w:val="00D8753D"/>
    <w:rsid w:val="00E91AB8"/>
    <w:rsid w:val="00F11CFE"/>
    <w:rsid w:val="00F4790B"/>
    <w:rsid w:val="00F81F4B"/>
    <w:rsid w:val="72BC11FD"/>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99"/>
    <w:rPr>
      <w:rFonts w:cs="Times New Roman"/>
      <w:b/>
    </w:rPr>
  </w:style>
  <w:style w:type="character" w:customStyle="1" w:styleId="7">
    <w:name w:val="Heading 1 Char"/>
    <w:basedOn w:val="4"/>
    <w:link w:val="2"/>
    <w:qFormat/>
    <w:locked/>
    <w:uiPriority w:val="99"/>
    <w:rPr>
      <w:rFonts w:ascii="宋体" w:hAnsi="宋体" w:eastAsia="宋体" w:cs="宋体"/>
      <w:b/>
      <w:bCs/>
      <w:kern w:val="36"/>
      <w:sz w:val="48"/>
      <w:szCs w:val="48"/>
    </w:rPr>
  </w:style>
  <w:style w:type="paragraph" w:customStyle="1"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137</Words>
  <Characters>787</Characters>
  <Lines>0</Lines>
  <Paragraphs>0</Paragraphs>
  <TotalTime>0</TotalTime>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2016-08-16T01:31:00Z</dcterms:created>
  <dc:creator>Administrator</dc:creator>
  <cp:lastModifiedBy>Administrator</cp:lastModifiedBy>
  <cp:lastPrinted>2016-08-24T02:13:00Z</cp:lastPrinted>
  <dcterms:modified xsi:type="dcterms:W3CDTF">2016-11-04T03:10:55Z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